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У складу са одредбама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члана 102. Закона о спорту и члана 43.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Статута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је на својој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седници одржаној дана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28.08.2014. </w:t>
      </w:r>
      <w:r w:rsidR="00C605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године, усвојио</w:t>
      </w:r>
    </w:p>
    <w:p w:rsidR="00CC39CA" w:rsidRDefault="00CC39CA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val="sr-Cyrl-CS"/>
        </w:rPr>
      </w:pPr>
    </w:p>
    <w:p w:rsidR="00055A1B" w:rsidRPr="00055A1B" w:rsidRDefault="00055A1B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055A1B">
        <w:rPr>
          <w:rFonts w:ascii="Times New Roman" w:eastAsia="Times New Roman" w:hAnsi="Times New Roman" w:cs="Times New Roman"/>
          <w:sz w:val="37"/>
          <w:szCs w:val="37"/>
        </w:rPr>
        <w:t>Пословник</w:t>
      </w:r>
      <w:r w:rsidR="00C6050E"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  <w:r w:rsidRPr="00055A1B">
        <w:rPr>
          <w:rFonts w:ascii="Times New Roman" w:eastAsia="Times New Roman" w:hAnsi="Times New Roman" w:cs="Times New Roman"/>
          <w:sz w:val="37"/>
          <w:szCs w:val="37"/>
        </w:rPr>
        <w:t>о раду Управног одбора</w:t>
      </w:r>
    </w:p>
    <w:p w:rsidR="00055A1B" w:rsidRPr="00055A1B" w:rsidRDefault="00055A1B" w:rsidP="00F1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val="sr-Cyrl-CS"/>
        </w:rPr>
      </w:pPr>
      <w:r w:rsidRPr="00055A1B">
        <w:rPr>
          <w:rFonts w:ascii="Times New Roman" w:eastAsia="Times New Roman" w:hAnsi="Times New Roman" w:cs="Times New Roman"/>
          <w:sz w:val="37"/>
          <w:szCs w:val="37"/>
        </w:rPr>
        <w:t xml:space="preserve">Мачевалачког </w:t>
      </w:r>
      <w:r w:rsidR="00C6050E">
        <w:rPr>
          <w:rFonts w:ascii="Times New Roman" w:eastAsia="Times New Roman" w:hAnsi="Times New Roman" w:cs="Times New Roman"/>
          <w:sz w:val="37"/>
          <w:szCs w:val="37"/>
          <w:lang w:val="sr-Cyrl-CS"/>
        </w:rPr>
        <w:t>клуба Карика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ОПШТЕ ОДРЕДБЕ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055A1B" w:rsidRPr="00055A1B" w:rsidRDefault="00055A1B" w:rsidP="00F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Овим Пословником се ближе уређује рад Управног одбора </w:t>
      </w:r>
      <w:r w:rsidR="00F10DB7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0DB7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, као и друга питања значајна за рад Управног одбора. 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ради и одлучује на седницама.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Рад Управног одбора је јаван, а изузетно Управни одбор може одлучити да </w:t>
      </w:r>
      <w:r w:rsidR="00493DBF">
        <w:rPr>
          <w:rFonts w:ascii="Times New Roman" w:eastAsia="Times New Roman" w:hAnsi="Times New Roman" w:cs="Times New Roman"/>
          <w:sz w:val="24"/>
          <w:szCs w:val="24"/>
        </w:rPr>
        <w:t>његова</w:t>
      </w:r>
      <w:r w:rsidR="00746B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седница не буде јавна, на образложени предлог председника или чланова Управног одбора. </w:t>
      </w:r>
    </w:p>
    <w:p w:rsidR="00F10DB7" w:rsidRDefault="00F10DB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055A1B" w:rsidRPr="00055A1B" w:rsidRDefault="00055A1B" w:rsidP="0075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пуноважно ради и одлучује уколико седници присуствује </w:t>
      </w:r>
      <w:r w:rsidR="00E01A79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половина од укупног броја чланова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Одредбе овог Пословника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примењују се како на чланове Управног одбора, тако и на друга лица која учествују у раду Управног одбора или присуствују седници истог.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САЗИВАЊЕ СЕДНИЦЕ</w:t>
      </w:r>
    </w:p>
    <w:p w:rsidR="00E01A79" w:rsidRPr="00E01A79" w:rsidRDefault="00E01A7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Управног одбора сазива председник, по сопственој иницијативи или на захтев Надзорног одбора,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потпредседника, генералног или најмање три члана Управног одбора.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Уколико председник не сазове Управни одбор по захтеву из става 1. овог члана,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року од 10 дана од дана подношења захтева, Управни одбор могу пуноважно сазвати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они чланови који су сазивање тражили. </w:t>
      </w:r>
    </w:p>
    <w:p w:rsidR="00756482" w:rsidRDefault="0075648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Седницу сазива председник или лица која су</w:t>
      </w:r>
      <w:r w:rsidR="0075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овлашћени да седницу сазову, по правилу најмање седам дана пре одржавања, уз достављање дневног реда и потребног материјала за расправљање и одлучивање.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Позив којим се седница Управног одбора заказује, уручује се члановима одбора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поштом, факсом или електронском поштом.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Изузетно, председник може, у хитним случајевима сазвати седницу у року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краћем од седам дана, а дневни ред предложити на самој седници. </w:t>
      </w:r>
    </w:p>
    <w:p w:rsidR="009D7AD7" w:rsidRDefault="009D7AD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7AD7" w:rsidRDefault="009D7AD7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У хитним случајевима, када је то од посебне важности и значаја, Управни одбор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може, без непосредног одржавања седнице, донети одлуку путем телефона, факса, телеграфа или електронском поштом.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Рад и одлучивање Управног одбора на начин из става 1. овог члана, сматра се </w:t>
      </w:r>
      <w:r w:rsidR="00E0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радом и одлучивањем пр</w:t>
      </w:r>
      <w:r w:rsidR="00E01A79">
        <w:rPr>
          <w:rFonts w:ascii="Times New Roman" w:eastAsia="Times New Roman" w:hAnsi="Times New Roman" w:cs="Times New Roman"/>
          <w:sz w:val="24"/>
          <w:szCs w:val="24"/>
        </w:rPr>
        <w:t>описаним чланом 2. овог Пословн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ика. </w:t>
      </w:r>
    </w:p>
    <w:p w:rsidR="00944481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ПРАВА И ДУЖНОСТИ ЧЛАНОВА УПРАВНОГ ОДБОРА</w:t>
      </w:r>
    </w:p>
    <w:p w:rsidR="00944481" w:rsidRPr="00055A1B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Управног одбора има права и дужности утврђене Законом, Статутом и овим Пословником.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Управног одбора има право и дужност да присуствује седницама Управног одбора и да учествује у раду</w:t>
      </w:r>
      <w:r w:rsidR="00944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 одлучивању, а обавезан је да о спречености да присуствује седници, благовремено обавести председника Управног одбора. </w:t>
      </w:r>
    </w:p>
    <w:p w:rsidR="00944481" w:rsidRDefault="00944481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Управног одбора има право да подноси предлоге за доношење и измену 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општих и других аката, у складу са Статутом, да предлаже разматрање одређених 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питања од значаја за рад </w:t>
      </w:r>
      <w:r w:rsidR="00040689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040689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, као и да покреће друга питања из 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42B6">
        <w:rPr>
          <w:rFonts w:ascii="Times New Roman" w:eastAsia="Times New Roman" w:hAnsi="Times New Roman" w:cs="Times New Roman"/>
          <w:sz w:val="24"/>
          <w:szCs w:val="24"/>
        </w:rPr>
        <w:t>делокруга рада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Управног одбора.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Управног одбора има право да буде обавештен о свим питањима у вези са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спровођењем одлука и других аката од значаја за развој и функционисање </w:t>
      </w:r>
      <w:r w:rsidR="00F1301A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F1301A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0689" w:rsidRDefault="0004068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ОТВАРАЊЕ И ТОК СЕДНИЦЕ И ОДЛУЧИВАЊЕ</w:t>
      </w:r>
    </w:p>
    <w:p w:rsidR="008B39B6" w:rsidRPr="00055A1B" w:rsidRDefault="008B39B6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отвара председник, који председава и утврђује да ли седници </w:t>
      </w:r>
      <w:r w:rsidR="008B3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присуствује довољан број чланова за пуноважан рад и одлучивање.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Ако је председник о</w:t>
      </w:r>
      <w:r w:rsidR="008B3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дсутан, 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седницу води </w:t>
      </w:r>
      <w:r w:rsidR="00A55358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енерални секретар </w:t>
      </w:r>
      <w:r w:rsidR="00C142B6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="00EE34E5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</w:t>
      </w:r>
      <w:r w:rsidR="00FD2F22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EE34E5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узима улогу председавајућег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Уколико је седница сазвана сходно члану 5. став 2. Пословника, седницом </w:t>
      </w: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председава члан Управног одбора или неко од овлашћених подносилаца захтева. </w:t>
      </w:r>
    </w:p>
    <w:p w:rsidR="008669BC" w:rsidRPr="00055A1B" w:rsidRDefault="008669BC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или председавајући констатује који су чланови Управног одбора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присутни, а који одсутни, као и разлоге одсутности.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Ако на почетку утврди да седници не присуствује број чланова Управног одбора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прописан чланом 3. овог Пословника, председник ће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 одложити или прекинути.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случају из става 2. овог члана, нова седница или наставак прекинуте седнице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 заказује у року не дужем од осам дана, о чему се писмено обавештавају чланови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Управног одбора. </w:t>
      </w:r>
    </w:p>
    <w:p w:rsidR="008669BC" w:rsidRDefault="008669BC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2B6" w:rsidRDefault="00C142B6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42B6" w:rsidRDefault="00C142B6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42B6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Дневни ред седнице утврђује се на основу предлога дневног реда садржаног у позиву за седницу. Уколико је Управни одбор радио и одлучивао у смислу члана 7. овог Пословника, констатација о томе је посебна тачка предложеног дневног реда.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 или члана Управног одбора, предложени дневни ред се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може допунити или изменити. Дневни ред седнице утврђује се гласањем.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Тачке утврђеног дневног реда се разматрају посебно и о свакој од њих Управни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одбор заузима свој став. </w:t>
      </w:r>
    </w:p>
    <w:p w:rsidR="002A044D" w:rsidRDefault="002A044D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Поред члана Управног одбора, седници могу присуствовати лица којима је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упућен позив за седницу, као и друга заинтересована лица, по одобрењу председника</w:t>
      </w:r>
      <w:r w:rsidR="00C142B6">
        <w:rPr>
          <w:rFonts w:ascii="Times New Roman" w:eastAsia="Times New Roman" w:hAnsi="Times New Roman" w:cs="Times New Roman"/>
          <w:sz w:val="24"/>
          <w:szCs w:val="24"/>
          <w:lang w:val="sr-Cyrl-CS"/>
        </w:rPr>
        <w:t>, али без права гласа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Лица којима је одобрено присуствовање, не могу учествовати у расправљању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осим изузетно, по одобрењу председника Управног одбора.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14.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може, на предлог председника или члана одлучити да се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расправљање о поједином питању из утврђеног дневног реда одложи за следећу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седницу, ако је потребно прибављање додатних података или из других разлога.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15.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Нико не може да говори на седници Управног одбора, пре него што затражи и добије реч од председника или председавајућег.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Пријава за реч подноси се усмено, чим се отвори претрес и може се подносити све до његовог закључивања.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даје реч по реду пријављивања.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Изузетно, председник може дати реч мимо реда пријављивања подносиоцу нацрта или предлога општег акта, ако он то затражи ради измене и допуне нацрта или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предлога, односно ради давања потребних објашњења.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16.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Претрес појединих питања почиње уводним излагањем предлагача, ако 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или председавајући то оцене оправданим.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Након уводног излагања, реч добијају учесници у претресу, по реду пријављивања.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Учесник у претресу може да говори само о питању које је на дневном реду.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Уколико учесник у претресу говори о питању које није на дневном реду,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Управног одбора је дужан да га опомене, а затим да му одузме реч.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17.</w:t>
      </w:r>
    </w:p>
    <w:p w:rsidR="00055A1B" w:rsidRPr="00055A1B" w:rsidRDefault="00055A1B" w:rsidP="002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Управни одбор одлучује 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гласањем, које се врши дизањем руке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Чланови гласају на тај начин што се изјашњавају за или против предлога одлуке,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или се суздржавају од гласања.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Управни одбор доноси одлуке већином гласова присутних чланова, осим ако Статутом или општим актом није предвиђено одлучивање квалификованом већином. Резултат гласањаутврђује председник, који објављује какву је одлуку донео Управни одбор. </w:t>
      </w:r>
    </w:p>
    <w:p w:rsidR="00240EF5" w:rsidRDefault="00240EF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ЗАПИСНИК О СЕДНИЦИ</w:t>
      </w:r>
    </w:p>
    <w:p w:rsidR="00476194" w:rsidRPr="00476194" w:rsidRDefault="00476194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18.</w:t>
      </w:r>
    </w:p>
    <w:p w:rsidR="00055A1B" w:rsidRPr="00300709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О раду и одлучивању У</w:t>
      </w:r>
      <w:r w:rsidR="00240EF5">
        <w:rPr>
          <w:rFonts w:ascii="Times New Roman" w:eastAsia="Times New Roman" w:hAnsi="Times New Roman" w:cs="Times New Roman"/>
          <w:sz w:val="24"/>
          <w:szCs w:val="24"/>
        </w:rPr>
        <w:t>правног одбора води се записник</w:t>
      </w:r>
      <w:r w:rsidR="00240E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Записник о седници одбора води записничар, а потписују га председник и 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записничар.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записник са седнице уносе се датум и место одржавања седнице, време почетка седнице, податак о томе ко је присутан, односно одсутан и о разлозима </w:t>
      </w:r>
      <w:r w:rsidR="004B53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одсутности, дневни ред, ток разматрања појединих питања из дневног реда, донете одлуке и закључци, издвојено мишљење појединих чланова, остали важни догађаји на седници и време закључења седнице.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19.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Усвајање записника са претходне седнице Управног одбора је по правилу, прва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тачка дневног реда наредне седнице.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Записник је усвојен уколико на њега нису стављене примедбе, односно уколико 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су у њему, сагласно усвојеним примедбама, извршене одговарајуће измене.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ПРЕЛАЗНЕ И ЗАВРШНЕ ОДРЕДБЕ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Pr="00300709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>Члан 20</w:t>
      </w:r>
    </w:p>
    <w:p w:rsidR="00055A1B" w:rsidRP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Тумачење овог правилника даје Управни одбор </w:t>
      </w:r>
      <w:r w:rsidR="005B6FB3" w:rsidRPr="00055A1B">
        <w:rPr>
          <w:rFonts w:ascii="Times New Roman" w:eastAsia="Times New Roman" w:hAnsi="Times New Roman" w:cs="Times New Roman"/>
          <w:sz w:val="24"/>
          <w:szCs w:val="24"/>
        </w:rPr>
        <w:t xml:space="preserve">Мачевалачког </w:t>
      </w:r>
      <w:r w:rsidR="005B6FB3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За све ситуације које нису предвиђене овим правилником, примењују се адекватни акти </w:t>
      </w:r>
      <w:r w:rsidR="00300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Мачевалачког савеза Србије, </w:t>
      </w: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Министарства омадине и спорта, Олимпијског комитета Србије и Светске мачевалачке федерације (FIE). </w:t>
      </w:r>
    </w:p>
    <w:p w:rsidR="00300709" w:rsidRDefault="00300709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055A1B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Члан 21. </w:t>
      </w:r>
    </w:p>
    <w:p w:rsidR="00A82BC2" w:rsidRDefault="00A82BC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 ће бити објављен на веб сајту клуба</w:t>
      </w:r>
    </w:p>
    <w:p w:rsidR="00493DBF" w:rsidRDefault="00493DBF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3DBF" w:rsidRPr="00A82BC2" w:rsidRDefault="00493DBF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22.</w:t>
      </w:r>
    </w:p>
    <w:p w:rsidR="00055A1B" w:rsidRDefault="00055A1B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Овај правилник ступа на снагу осмог дана од дана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усвајања.</w:t>
      </w:r>
    </w:p>
    <w:p w:rsidR="005E68E5" w:rsidRPr="00055A1B" w:rsidRDefault="005E68E5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91" w:rsidRDefault="00CF0291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F0291" w:rsidRDefault="00CF0291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91" w:rsidRDefault="00CC70D4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5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DA17AB" wp14:editId="2DCAC500">
            <wp:simplePos x="0" y="0"/>
            <wp:positionH relativeFrom="margin">
              <wp:posOffset>1223319</wp:posOffset>
            </wp:positionH>
            <wp:positionV relativeFrom="paragraph">
              <wp:posOffset>19153</wp:posOffset>
            </wp:positionV>
            <wp:extent cx="4725758" cy="2586648"/>
            <wp:effectExtent l="0" t="0" r="0" b="4445"/>
            <wp:wrapNone/>
            <wp:docPr id="1" name="Picture 1" descr="C:\Users\ZeljkoCela\Desktop\Potpis Cela Željko i pec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Cela\Desktop\Potpis Cela Željko i peca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58" cy="25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E5" w:rsidRPr="00055A1B" w:rsidRDefault="00055A1B" w:rsidP="005E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A1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Вршцу</w:t>
      </w:r>
      <w:r w:rsidR="005E68E5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5E68E5" w:rsidRPr="00055A1B">
        <w:rPr>
          <w:rFonts w:ascii="Times New Roman" w:eastAsia="Times New Roman" w:hAnsi="Times New Roman" w:cs="Times New Roman"/>
          <w:sz w:val="24"/>
          <w:szCs w:val="24"/>
        </w:rPr>
        <w:t xml:space="preserve">Председник Мачевалачког </w:t>
      </w:r>
      <w:r w:rsidR="005E68E5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клуба Карика</w:t>
      </w:r>
    </w:p>
    <w:p w:rsidR="005E68E5" w:rsidRDefault="00A82BC2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20.12.2013.   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CC39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Жељко Ћела</w:t>
      </w:r>
    </w:p>
    <w:p w:rsidR="005E68E5" w:rsidRDefault="005E68E5" w:rsidP="000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70D4" w:rsidRDefault="005E68E5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CC70D4" w:rsidRDefault="00CC70D4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A1B" w:rsidRDefault="00CC70D4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82BC2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  <w:r w:rsidR="00055A1B" w:rsidRPr="00055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BC2" w:rsidRDefault="00A82BC2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2BC2" w:rsidRPr="00A82BC2" w:rsidRDefault="00A82BC2" w:rsidP="00A8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4587" w:rsidRDefault="001C4587"/>
    <w:sectPr w:rsidR="001C4587" w:rsidSect="009A1E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87" w:rsidRDefault="00C64487" w:rsidP="005A1B9E">
      <w:pPr>
        <w:spacing w:after="0" w:line="240" w:lineRule="auto"/>
      </w:pPr>
      <w:r>
        <w:separator/>
      </w:r>
    </w:p>
  </w:endnote>
  <w:endnote w:type="continuationSeparator" w:id="0">
    <w:p w:rsidR="00C64487" w:rsidRDefault="00C64487" w:rsidP="005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4188"/>
      <w:docPartObj>
        <w:docPartGallery w:val="Page Numbers (Bottom of Page)"/>
        <w:docPartUnique/>
      </w:docPartObj>
    </w:sdtPr>
    <w:sdtEndPr/>
    <w:sdtContent>
      <w:p w:rsidR="005A1B9E" w:rsidRDefault="00C644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B9E" w:rsidRDefault="005A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87" w:rsidRDefault="00C64487" w:rsidP="005A1B9E">
      <w:pPr>
        <w:spacing w:after="0" w:line="240" w:lineRule="auto"/>
      </w:pPr>
      <w:r>
        <w:separator/>
      </w:r>
    </w:p>
  </w:footnote>
  <w:footnote w:type="continuationSeparator" w:id="0">
    <w:p w:rsidR="00C64487" w:rsidRDefault="00C64487" w:rsidP="005A1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A1B"/>
    <w:rsid w:val="00040689"/>
    <w:rsid w:val="00055A1B"/>
    <w:rsid w:val="001C4587"/>
    <w:rsid w:val="00240EF5"/>
    <w:rsid w:val="002A044D"/>
    <w:rsid w:val="00300709"/>
    <w:rsid w:val="00476194"/>
    <w:rsid w:val="00493DBF"/>
    <w:rsid w:val="004B53B2"/>
    <w:rsid w:val="005A1B9E"/>
    <w:rsid w:val="005B6FB3"/>
    <w:rsid w:val="005E68E5"/>
    <w:rsid w:val="006C4330"/>
    <w:rsid w:val="006E3C93"/>
    <w:rsid w:val="00746B0A"/>
    <w:rsid w:val="00756482"/>
    <w:rsid w:val="008669BC"/>
    <w:rsid w:val="008B39B6"/>
    <w:rsid w:val="008B4341"/>
    <w:rsid w:val="00944481"/>
    <w:rsid w:val="009A1E8F"/>
    <w:rsid w:val="009D7AD7"/>
    <w:rsid w:val="00A55358"/>
    <w:rsid w:val="00A82BC2"/>
    <w:rsid w:val="00BE783D"/>
    <w:rsid w:val="00C142B6"/>
    <w:rsid w:val="00C6050E"/>
    <w:rsid w:val="00C64487"/>
    <w:rsid w:val="00CC39CA"/>
    <w:rsid w:val="00CC70D4"/>
    <w:rsid w:val="00CF0291"/>
    <w:rsid w:val="00E01A79"/>
    <w:rsid w:val="00E06647"/>
    <w:rsid w:val="00EE34E5"/>
    <w:rsid w:val="00F10DB7"/>
    <w:rsid w:val="00F1301A"/>
    <w:rsid w:val="00F707AF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6B32E-8FB0-4701-BB3B-5824565D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B9E"/>
  </w:style>
  <w:style w:type="paragraph" w:styleId="Footer">
    <w:name w:val="footer"/>
    <w:basedOn w:val="Normal"/>
    <w:link w:val="FooterChar"/>
    <w:uiPriority w:val="99"/>
    <w:unhideWhenUsed/>
    <w:rsid w:val="005A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12B2-FA9B-4402-BC5C-681E0C30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ZeljkoCela</cp:lastModifiedBy>
  <cp:revision>5</cp:revision>
  <dcterms:created xsi:type="dcterms:W3CDTF">2017-03-20T09:56:00Z</dcterms:created>
  <dcterms:modified xsi:type="dcterms:W3CDTF">2017-07-14T16:12:00Z</dcterms:modified>
</cp:coreProperties>
</file>